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515F" w14:textId="3E766104" w:rsidR="0054471F" w:rsidRDefault="0054471F" w:rsidP="0054471F">
      <w:pPr>
        <w:pStyle w:val="3"/>
      </w:pPr>
    </w:p>
    <w:p w14:paraId="5E74A461" w14:textId="3BD2F37B" w:rsidR="00F86C1F" w:rsidRDefault="00F86C1F" w:rsidP="00F86C1F"/>
    <w:p w14:paraId="26D39226" w14:textId="1D9A74D4" w:rsidR="00F86C1F" w:rsidRDefault="00F86C1F" w:rsidP="00F86C1F"/>
    <w:p w14:paraId="4980A542" w14:textId="77777777" w:rsidR="00F86C1F" w:rsidRPr="00F86C1F" w:rsidRDefault="00F86C1F" w:rsidP="00F86C1F"/>
    <w:p w14:paraId="399AEE77" w14:textId="455F9C25" w:rsidR="00176DBE" w:rsidRPr="00400FB7" w:rsidRDefault="00CF601E" w:rsidP="00400FB7">
      <w:pPr>
        <w:pStyle w:val="ab"/>
        <w:pBdr>
          <w:bottom w:val="single" w:sz="8" w:space="12" w:color="0070C0"/>
        </w:pBdr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</w:pPr>
      <w:r w:rsidRPr="00F86C1F"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  <w:fldChar w:fldCharType="begin"/>
      </w:r>
      <w:r w:rsidRPr="00F86C1F"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  <w:instrText xml:space="preserve"> COMMENTS  &lt;%TITLE%&gt; </w:instrText>
      </w:r>
      <w:r w:rsidRPr="00F86C1F"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  <w:fldChar w:fldCharType="separate"/>
      </w:r>
      <w:r w:rsidR="00DD67FE" w:rsidRPr="00F86C1F"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  <w:t>&lt;%TITLE%&gt;</w:t>
      </w:r>
      <w:r w:rsidRPr="00F86C1F">
        <w:rPr>
          <w:rFonts w:ascii="ABBvoice CNSG" w:eastAsia="ABBvoice CNSG" w:hAnsi="ABBvoice CNSG" w:cs="Times New Roman"/>
          <w:spacing w:val="0"/>
          <w:kern w:val="0"/>
          <w:sz w:val="48"/>
          <w:szCs w:val="48"/>
          <w:lang w:val="en-GB" w:eastAsia="ja-JP"/>
        </w:rPr>
        <w:fldChar w:fldCharType="end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74"/>
      </w:tblGrid>
      <w:tr w:rsidR="00400FB7" w14:paraId="63CD8096" w14:textId="77777777" w:rsidTr="00B83006">
        <w:tc>
          <w:tcPr>
            <w:tcW w:w="9350" w:type="dxa"/>
            <w:gridSpan w:val="2"/>
          </w:tcPr>
          <w:p w14:paraId="71E11AC9" w14:textId="2395D02A" w:rsidR="00400FB7" w:rsidRPr="00D37EBA" w:rsidRDefault="00400FB7" w:rsidP="00C17569">
            <w:pPr>
              <w:pStyle w:val="a3"/>
              <w:rPr>
                <w:rFonts w:ascii="ABBvoice CNSG" w:eastAsia="ABBvoice CNSG" w:hAnsi="ABBvoice CNSG"/>
              </w:rPr>
            </w:pPr>
            <w:r w:rsidRPr="006159B9">
              <w:rPr>
                <w:rFonts w:ascii="ABBvoice CNSG" w:eastAsia="ABBvoice CNSG" w:hAnsi="ABBvoice CNSG"/>
              </w:rPr>
              <w:t>&lt;%YEAR%&gt; &lt;%AUTHOR%&gt;</w:t>
            </w:r>
          </w:p>
        </w:tc>
      </w:tr>
      <w:tr w:rsidR="00FC44D4" w14:paraId="6710CD85" w14:textId="77777777" w:rsidTr="00FC44D4">
        <w:tc>
          <w:tcPr>
            <w:tcW w:w="1276" w:type="dxa"/>
          </w:tcPr>
          <w:p w14:paraId="09A83044" w14:textId="45DA1399" w:rsidR="00FC44D4" w:rsidRDefault="006B66EF" w:rsidP="00C17569">
            <w:pPr>
              <w:pStyle w:val="a3"/>
              <w:rPr>
                <w:rFonts w:ascii="ABBvoice CNSG" w:eastAsia="ABBvoice CNSG" w:hAnsi="ABBvoice CNSG"/>
              </w:rPr>
            </w:pPr>
            <w:r>
              <w:rPr>
                <w:rFonts w:ascii="ABBvoice CNSG" w:eastAsia="ABBvoice CNSG" w:hAnsi="ABBvoice CNSG" w:hint="eastAsia"/>
                <w:lang w:eastAsia="zh-CN"/>
              </w:rPr>
              <w:t>发布</w:t>
            </w:r>
            <w:r w:rsidR="00FC44D4">
              <w:rPr>
                <w:rFonts w:ascii="ABBvoice CNSG" w:eastAsia="ABBvoice CNSG" w:hAnsi="ABBvoice CNSG" w:hint="eastAsia"/>
                <w:lang w:eastAsia="zh-CN"/>
              </w:rPr>
              <w:t>日期</w:t>
            </w:r>
          </w:p>
        </w:tc>
        <w:tc>
          <w:tcPr>
            <w:tcW w:w="8074" w:type="dxa"/>
          </w:tcPr>
          <w:p w14:paraId="14504918" w14:textId="175A8301" w:rsidR="00FC44D4" w:rsidRDefault="00FC44D4" w:rsidP="00C17569">
            <w:pPr>
              <w:pStyle w:val="a3"/>
              <w:rPr>
                <w:rFonts w:ascii="ABBvoice CNSG" w:eastAsia="ABBvoice CNSG" w:hAnsi="ABBvoice CNSG"/>
              </w:rPr>
            </w:pPr>
            <w:r w:rsidRPr="00D37EBA">
              <w:rPr>
                <w:rFonts w:ascii="ABBvoice CNSG" w:eastAsia="ABBvoice CNSG" w:hAnsi="ABBvoice CNSG"/>
              </w:rPr>
              <w:t>&lt;%DATELONG%&gt;</w:t>
            </w:r>
          </w:p>
        </w:tc>
      </w:tr>
      <w:tr w:rsidR="00FC44D4" w14:paraId="1F8B07A5" w14:textId="77777777" w:rsidTr="00FC44D4">
        <w:tc>
          <w:tcPr>
            <w:tcW w:w="1276" w:type="dxa"/>
          </w:tcPr>
          <w:p w14:paraId="0AA9632D" w14:textId="67FB8054" w:rsidR="00FC44D4" w:rsidRDefault="00FC44D4" w:rsidP="00C17569">
            <w:pPr>
              <w:pStyle w:val="a3"/>
              <w:rPr>
                <w:rFonts w:ascii="ABBvoice CNSG" w:eastAsia="ABBvoice CNSG" w:hAnsi="ABBvoice CNSG"/>
              </w:rPr>
            </w:pPr>
            <w:r>
              <w:rPr>
                <w:rFonts w:ascii="ABBvoice CNSG" w:eastAsia="ABBvoice CNSG" w:hAnsi="ABBvoice CNSG" w:hint="eastAsia"/>
                <w:lang w:eastAsia="zh-CN"/>
              </w:rPr>
              <w:t>版本号</w:t>
            </w:r>
          </w:p>
        </w:tc>
        <w:tc>
          <w:tcPr>
            <w:tcW w:w="8074" w:type="dxa"/>
          </w:tcPr>
          <w:p w14:paraId="1F4E727E" w14:textId="427145C6" w:rsidR="00FC44D4" w:rsidRDefault="00FC44D4" w:rsidP="00C17569">
            <w:pPr>
              <w:pStyle w:val="a3"/>
              <w:rPr>
                <w:rFonts w:ascii="ABBvoice CNSG" w:eastAsia="ABBvoice CNSG" w:hAnsi="ABBvoice CNSG"/>
              </w:rPr>
            </w:pPr>
            <w:r>
              <w:rPr>
                <w:rFonts w:ascii="ABBvoice CNSG" w:eastAsia="ABBvoice CNSG" w:hAnsi="ABBvoice CNSG"/>
              </w:rPr>
              <w:t>&lt;%VERSION%&gt;</w:t>
            </w:r>
          </w:p>
        </w:tc>
      </w:tr>
    </w:tbl>
    <w:p w14:paraId="07BB2A2B" w14:textId="77777777" w:rsidR="00176DBE" w:rsidRPr="00F26F22" w:rsidRDefault="00176DBE" w:rsidP="00DC3EF0">
      <w:pPr>
        <w:rPr>
          <w:rFonts w:cs="Lucida Grande"/>
        </w:rPr>
      </w:pPr>
    </w:p>
    <w:p w14:paraId="5A01057C" w14:textId="36F56611" w:rsidR="0032604C" w:rsidRPr="00373A73" w:rsidRDefault="0032604C">
      <w:r>
        <w:rPr>
          <w:rFonts w:asciiTheme="majorHAnsi" w:eastAsiaTheme="majorEastAsia" w:hAnsiTheme="majorHAnsi" w:cstheme="majorBidi"/>
          <w:b/>
          <w:color w:val="4F81BD" w:themeColor="accent1"/>
          <w:spacing w:val="5"/>
          <w:kern w:val="28"/>
          <w:sz w:val="36"/>
          <w:szCs w:val="52"/>
        </w:rPr>
        <w:br w:type="page"/>
      </w:r>
    </w:p>
    <w:p w14:paraId="743C4461" w14:textId="77777777" w:rsidR="00DC3EF0" w:rsidRPr="006159B9" w:rsidRDefault="00DC3EF0" w:rsidP="0032604C">
      <w:pPr>
        <w:pStyle w:val="ab"/>
        <w:rPr>
          <w:rFonts w:ascii="ABBvoice CNSG" w:eastAsia="ABBvoice CNSG" w:hAnsi="ABBvoice CNSG"/>
        </w:rPr>
      </w:pPr>
      <w:r w:rsidRPr="006159B9">
        <w:rPr>
          <w:rFonts w:ascii="ABBvoice CNSG" w:eastAsia="ABBvoice CNSG" w:hAnsi="ABBvoice CNSG"/>
        </w:rPr>
        <w:lastRenderedPageBreak/>
        <w:t>Contents</w:t>
      </w:r>
    </w:p>
    <w:p w14:paraId="47183161" w14:textId="77777777" w:rsidR="004B5472" w:rsidRPr="00097592" w:rsidRDefault="004B5472" w:rsidP="00DC3EF0">
      <w:r>
        <w:rPr>
          <w:sz w:val="20"/>
          <w:szCs w:val="20"/>
          <w:lang w:val="de-AT" w:bidi="en-US"/>
        </w:rPr>
        <w:fldChar w:fldCharType="begin"/>
      </w:r>
      <w:r>
        <w:rPr>
          <w:sz w:val="20"/>
          <w:szCs w:val="20"/>
          <w:lang w:val="de-AT" w:bidi="en-US"/>
        </w:rPr>
        <w:instrText xml:space="preserve"> TOC \o \u </w:instrText>
      </w:r>
      <w:r>
        <w:rPr>
          <w:sz w:val="20"/>
          <w:szCs w:val="20"/>
          <w:lang w:val="de-AT" w:bidi="en-US"/>
        </w:rPr>
        <w:fldChar w:fldCharType="separat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759800"/>
        <w:docPartObj>
          <w:docPartGallery w:val="Table of Contents"/>
          <w:docPartUnique/>
        </w:docPartObj>
      </w:sdtPr>
      <w:sdtEndPr>
        <w:rPr>
          <w:rFonts w:eastAsia="ABBvoice CNSG Light"/>
        </w:rPr>
      </w:sdtEndPr>
      <w:sdtContent>
        <w:p w14:paraId="062B1EB3" w14:textId="77777777" w:rsidR="004B5472" w:rsidRDefault="004B5472" w:rsidP="009B2781">
          <w:pPr>
            <w:pStyle w:val="TOC"/>
            <w:spacing w:before="0" w:line="240" w:lineRule="auto"/>
            <w:rPr>
              <w:noProof/>
              <w:sz w:val="22"/>
              <w:szCs w:val="22"/>
            </w:rPr>
          </w:pPr>
          <w:r>
            <w:rPr>
              <w:rFonts w:eastAsiaTheme="majorEastAsia"/>
              <w:color w:val="365F91" w:themeColor="accent1" w:themeShade="BF"/>
            </w:rPr>
            <w:fldChar w:fldCharType="begin"/>
          </w:r>
          <w:r>
            <w:instrText xml:space="preserve"> TOC \o "1-3" \h \z \u </w:instrText>
          </w:r>
          <w:r>
            <w:rPr>
              <w:rFonts w:eastAsiaTheme="majorEastAsia"/>
              <w:color w:val="365F91" w:themeColor="accent1" w:themeShade="BF"/>
            </w:rPr>
            <w:fldChar w:fldCharType="separate"/>
          </w:r>
          <w:hyperlink w:anchor="_Toc445818703" w:history="1">
            <w:r w:rsidRPr="00003CB8">
              <w:rPr>
                <w:rStyle w:val="af5"/>
                <w:noProof/>
              </w:rPr>
              <w:t>1.</w:t>
            </w:r>
            <w:r>
              <w:rPr>
                <w:noProof/>
                <w:sz w:val="22"/>
                <w:szCs w:val="22"/>
              </w:rPr>
              <w:tab/>
            </w:r>
            <w:r w:rsidRPr="00003CB8">
              <w:rPr>
                <w:rStyle w:val="af5"/>
                <w:noProof/>
              </w:rPr>
              <w:t>&lt;%CHAPTER_HEADING1%&gt;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_Toc445818703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55EF1" w14:textId="77777777" w:rsidR="004B5472" w:rsidRDefault="00000000" w:rsidP="00F444E0">
          <w:pPr>
            <w:pStyle w:val="TOC2"/>
            <w:rPr>
              <w:noProof/>
              <w:sz w:val="22"/>
              <w:szCs w:val="22"/>
              <w:lang w:bidi="ar-SA"/>
            </w:rPr>
          </w:pPr>
          <w:hyperlink w:anchor="_Toc445818704" w:history="1">
            <w:r w:rsidR="004B5472" w:rsidRPr="00003CB8">
              <w:rPr>
                <w:rStyle w:val="af5"/>
                <w:noProof/>
              </w:rPr>
              <w:t>1.1.</w:t>
            </w:r>
            <w:r w:rsidR="004B5472">
              <w:rPr>
                <w:noProof/>
                <w:sz w:val="22"/>
                <w:szCs w:val="22"/>
                <w:lang w:bidi="ar-SA"/>
              </w:rPr>
              <w:tab/>
            </w:r>
            <w:r w:rsidR="004B5472" w:rsidRPr="00003CB8">
              <w:rPr>
                <w:rStyle w:val="af5"/>
                <w:noProof/>
              </w:rPr>
              <w:t>&lt;%CHAPTER_HEADING2%&gt;</w:t>
            </w:r>
            <w:r w:rsidR="004B5472">
              <w:rPr>
                <w:noProof/>
                <w:webHidden/>
              </w:rPr>
              <w:tab/>
            </w:r>
            <w:r w:rsidR="004B5472">
              <w:rPr>
                <w:noProof/>
                <w:webHidden/>
              </w:rPr>
              <w:fldChar w:fldCharType="begin"/>
            </w:r>
            <w:r w:rsidR="004B5472">
              <w:rPr>
                <w:noProof/>
                <w:webHidden/>
              </w:rPr>
              <w:instrText xml:space="preserve"> PAGEREF _Toc445818704 \h </w:instrText>
            </w:r>
            <w:r w:rsidR="004B5472">
              <w:rPr>
                <w:noProof/>
                <w:webHidden/>
              </w:rPr>
            </w:r>
            <w:r w:rsidR="004B5472">
              <w:rPr>
                <w:noProof/>
                <w:webHidden/>
              </w:rPr>
              <w:fldChar w:fldCharType="separate"/>
            </w:r>
            <w:r w:rsidR="004B5472">
              <w:rPr>
                <w:noProof/>
                <w:webHidden/>
              </w:rPr>
              <w:t>4</w:t>
            </w:r>
            <w:r w:rsidR="004B5472">
              <w:rPr>
                <w:noProof/>
                <w:webHidden/>
              </w:rPr>
              <w:fldChar w:fldCharType="end"/>
            </w:r>
          </w:hyperlink>
        </w:p>
        <w:p w14:paraId="635819F1" w14:textId="77777777" w:rsidR="004B5472" w:rsidRDefault="00000000">
          <w:pPr>
            <w:pStyle w:val="TOC3"/>
            <w:tabs>
              <w:tab w:val="left" w:pos="1320"/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445818705" w:history="1">
            <w:r w:rsidR="004B5472" w:rsidRPr="00003CB8">
              <w:rPr>
                <w:rStyle w:val="af5"/>
                <w:noProof/>
              </w:rPr>
              <w:t>1.1.1.</w:t>
            </w:r>
            <w:r w:rsidR="004B5472">
              <w:rPr>
                <w:noProof/>
                <w:sz w:val="22"/>
                <w:szCs w:val="22"/>
                <w:lang w:bidi="ar-SA"/>
              </w:rPr>
              <w:tab/>
            </w:r>
            <w:r w:rsidR="004B5472" w:rsidRPr="00003CB8">
              <w:rPr>
                <w:rStyle w:val="af5"/>
                <w:noProof/>
              </w:rPr>
              <w:t>&lt;%CHAPTER_HEADING3%&gt;</w:t>
            </w:r>
            <w:r w:rsidR="004B5472">
              <w:rPr>
                <w:noProof/>
                <w:webHidden/>
              </w:rPr>
              <w:tab/>
            </w:r>
            <w:r w:rsidR="004B5472">
              <w:rPr>
                <w:noProof/>
                <w:webHidden/>
              </w:rPr>
              <w:fldChar w:fldCharType="begin"/>
            </w:r>
            <w:r w:rsidR="004B5472">
              <w:rPr>
                <w:noProof/>
                <w:webHidden/>
              </w:rPr>
              <w:instrText xml:space="preserve"> PAGEREF _Toc445818705 \h </w:instrText>
            </w:r>
            <w:r w:rsidR="004B5472">
              <w:rPr>
                <w:noProof/>
                <w:webHidden/>
              </w:rPr>
            </w:r>
            <w:r w:rsidR="004B5472">
              <w:rPr>
                <w:noProof/>
                <w:webHidden/>
              </w:rPr>
              <w:fldChar w:fldCharType="separate"/>
            </w:r>
            <w:r w:rsidR="004B5472">
              <w:rPr>
                <w:noProof/>
                <w:webHidden/>
              </w:rPr>
              <w:t>4</w:t>
            </w:r>
            <w:r w:rsidR="004B5472">
              <w:rPr>
                <w:noProof/>
                <w:webHidden/>
              </w:rPr>
              <w:fldChar w:fldCharType="end"/>
            </w:r>
          </w:hyperlink>
        </w:p>
        <w:p w14:paraId="45E81CF3" w14:textId="77777777" w:rsidR="004B5472" w:rsidRDefault="004B5472">
          <w:r>
            <w:fldChar w:fldCharType="end"/>
          </w:r>
        </w:p>
      </w:sdtContent>
    </w:sdt>
    <w:p w14:paraId="74AB6D6B" w14:textId="77777777" w:rsidR="00DC3EF0" w:rsidRPr="00097592" w:rsidRDefault="004B5472" w:rsidP="00DC3EF0">
      <w:r>
        <w:rPr>
          <w:sz w:val="20"/>
          <w:szCs w:val="20"/>
          <w:lang w:val="de-AT" w:bidi="en-US"/>
        </w:rPr>
        <w:fldChar w:fldCharType="end"/>
      </w:r>
      <w:r w:rsidR="00DC3EF0" w:rsidRPr="00097592">
        <w:br w:type="page"/>
      </w:r>
    </w:p>
    <w:p w14:paraId="6F918539" w14:textId="77777777" w:rsidR="00DC3EF0" w:rsidRDefault="00EC1559" w:rsidP="00DC3EF0">
      <w:pPr>
        <w:pStyle w:val="1"/>
        <w:keepNext w:val="0"/>
        <w:keepLines w:val="0"/>
        <w:numPr>
          <w:ilvl w:val="0"/>
          <w:numId w:val="18"/>
        </w:numPr>
        <w:pBdr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</w:pBdr>
        <w:shd w:val="clear" w:color="auto" w:fill="4F81BD" w:themeFill="accent1"/>
        <w:spacing w:before="200"/>
      </w:pPr>
      <w:r>
        <w:lastRenderedPageBreak/>
        <w:fldChar w:fldCharType="begin"/>
      </w:r>
      <w:r w:rsidR="00F446E7">
        <w:instrText xml:space="preserve"> COMMENTS  &lt;%CHAPTER_HEADING1%&gt;</w:instrText>
      </w:r>
      <w:r>
        <w:fldChar w:fldCharType="separate"/>
      </w:r>
      <w:bookmarkStart w:id="0" w:name="_Toc445818703"/>
      <w:bookmarkStart w:id="1" w:name="_Toc445818685"/>
      <w:bookmarkStart w:id="2" w:name="_Toc410985045"/>
      <w:r w:rsidR="00DC3EF0">
        <w:t>&lt;%</w:t>
      </w:r>
      <w:r w:rsidR="00DC3EF0" w:rsidRPr="00097592">
        <w:t>CHAPTER</w:t>
      </w:r>
      <w:r w:rsidR="00DC3EF0">
        <w:t>_HEADING1%&gt;</w:t>
      </w:r>
      <w:bookmarkEnd w:id="0"/>
      <w:bookmarkEnd w:id="1"/>
      <w:bookmarkEnd w:id="2"/>
      <w:r>
        <w:fldChar w:fldCharType="end"/>
      </w:r>
    </w:p>
    <w:p w14:paraId="3CB0D684" w14:textId="77777777" w:rsidR="00DC3EF0" w:rsidRPr="00097592" w:rsidRDefault="00EC1559" w:rsidP="0032604C">
      <w:pPr>
        <w:pStyle w:val="2"/>
        <w:keepNext w:val="0"/>
        <w:keepLines w:val="0"/>
        <w:numPr>
          <w:ilvl w:val="1"/>
          <w:numId w:val="18"/>
        </w:num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ind w:left="567" w:hanging="573"/>
      </w:pPr>
      <w:r>
        <w:fldChar w:fldCharType="begin"/>
      </w:r>
      <w:r w:rsidR="00F446E7">
        <w:instrText xml:space="preserve"> COMMENTS  &lt;%CHAPTER_HEADING2%&gt;</w:instrText>
      </w:r>
      <w:r>
        <w:fldChar w:fldCharType="separate"/>
      </w:r>
      <w:bookmarkStart w:id="3" w:name="_Toc445818704"/>
      <w:bookmarkStart w:id="4" w:name="_Toc445818686"/>
      <w:bookmarkStart w:id="5" w:name="_Toc410985046"/>
      <w:r w:rsidR="00DC3EF0">
        <w:t>&lt;%CHAPTER_HEADING2%&gt;</w:t>
      </w:r>
      <w:bookmarkEnd w:id="3"/>
      <w:bookmarkEnd w:id="4"/>
      <w:bookmarkEnd w:id="5"/>
      <w:r>
        <w:fldChar w:fldCharType="end"/>
      </w:r>
    </w:p>
    <w:p w14:paraId="672254B3" w14:textId="77777777" w:rsidR="00DC3EF0" w:rsidRPr="00B70192" w:rsidRDefault="00EC1559" w:rsidP="0032604C">
      <w:pPr>
        <w:pStyle w:val="3"/>
        <w:keepNext w:val="0"/>
        <w:keepLines w:val="0"/>
        <w:numPr>
          <w:ilvl w:val="2"/>
          <w:numId w:val="18"/>
        </w:numPr>
        <w:pBdr>
          <w:top w:val="single" w:sz="6" w:space="2" w:color="4F81BD" w:themeColor="accent1"/>
          <w:left w:val="single" w:sz="6" w:space="2" w:color="4F81BD" w:themeColor="accent1"/>
        </w:pBdr>
        <w:ind w:left="709" w:hanging="709"/>
      </w:pPr>
      <w:r>
        <w:fldChar w:fldCharType="begin"/>
      </w:r>
      <w:r w:rsidR="00F446E7">
        <w:instrText xml:space="preserve"> COMMENTS  &lt;%CHAPTER_HEADING3%&gt;</w:instrText>
      </w:r>
      <w:r>
        <w:fldChar w:fldCharType="separate"/>
      </w:r>
      <w:bookmarkStart w:id="6" w:name="_Toc445818705"/>
      <w:bookmarkStart w:id="7" w:name="_Toc445818687"/>
      <w:bookmarkStart w:id="8" w:name="_Toc410985047"/>
      <w:r w:rsidR="00DC3EF0">
        <w:t>&lt;%CHAPTER_HEADING3%&gt;</w:t>
      </w:r>
      <w:bookmarkEnd w:id="6"/>
      <w:bookmarkEnd w:id="7"/>
      <w:bookmarkEnd w:id="8"/>
      <w:r>
        <w:fldChar w:fldCharType="end"/>
      </w:r>
    </w:p>
    <w:p w14:paraId="2B18538F" w14:textId="77777777" w:rsidR="00DC3EF0" w:rsidRPr="00B70192" w:rsidRDefault="00EC1559" w:rsidP="0032604C">
      <w:pPr>
        <w:pStyle w:val="4"/>
        <w:keepNext w:val="0"/>
        <w:keepLines w:val="0"/>
        <w:numPr>
          <w:ilvl w:val="3"/>
          <w:numId w:val="18"/>
        </w:numPr>
        <w:pBdr>
          <w:top w:val="dotted" w:sz="6" w:space="2" w:color="4F81BD" w:themeColor="accent1"/>
          <w:left w:val="dotted" w:sz="6" w:space="2" w:color="4F81BD" w:themeColor="accent1"/>
        </w:pBdr>
        <w:ind w:left="851" w:hanging="851"/>
      </w:pPr>
      <w:r>
        <w:fldChar w:fldCharType="begin"/>
      </w:r>
      <w:r w:rsidR="00F446E7">
        <w:instrText xml:space="preserve"> COMMENTS  &lt;%CHAPTER_HEADING4%&gt;</w:instrText>
      </w:r>
      <w:r>
        <w:fldChar w:fldCharType="separate"/>
      </w:r>
      <w:bookmarkStart w:id="9" w:name="_Toc445818688"/>
      <w:bookmarkStart w:id="10" w:name="_Toc410985048"/>
      <w:r w:rsidR="00DC3EF0">
        <w:t>&lt;%CHAPTER_HEADING4%&gt;</w:t>
      </w:r>
      <w:bookmarkEnd w:id="9"/>
      <w:bookmarkEnd w:id="10"/>
      <w:r>
        <w:fldChar w:fldCharType="end"/>
      </w:r>
    </w:p>
    <w:p w14:paraId="5F4A6A71" w14:textId="77777777" w:rsidR="00DC3EF0" w:rsidRPr="00B70192" w:rsidRDefault="00EC1559" w:rsidP="0032604C">
      <w:pPr>
        <w:pStyle w:val="5"/>
        <w:keepNext w:val="0"/>
        <w:keepLines w:val="0"/>
        <w:numPr>
          <w:ilvl w:val="4"/>
          <w:numId w:val="18"/>
        </w:numPr>
        <w:pBdr>
          <w:bottom w:val="single" w:sz="6" w:space="1" w:color="4F81BD" w:themeColor="accent1"/>
        </w:pBdr>
        <w:spacing w:before="0" w:after="240"/>
        <w:ind w:left="993" w:hanging="993"/>
      </w:pPr>
      <w:r>
        <w:fldChar w:fldCharType="begin"/>
      </w:r>
      <w:r w:rsidR="00F446E7">
        <w:instrText xml:space="preserve"> COMMENTS  &lt;%CHAPTER_HEADING5%&gt;</w:instrText>
      </w:r>
      <w:r>
        <w:fldChar w:fldCharType="separate"/>
      </w:r>
      <w:bookmarkStart w:id="11" w:name="_Toc445818689"/>
      <w:bookmarkStart w:id="12" w:name="_Toc410985049"/>
      <w:r w:rsidR="00DC3EF0">
        <w:t>&lt;%CHAPTER_HEADING5%&gt;</w:t>
      </w:r>
      <w:bookmarkEnd w:id="11"/>
      <w:bookmarkEnd w:id="12"/>
      <w:r>
        <w:fldChar w:fldCharType="end"/>
      </w:r>
    </w:p>
    <w:p w14:paraId="44E2548E" w14:textId="77777777" w:rsidR="00DC3EF0" w:rsidRPr="00B70192" w:rsidRDefault="00EC1559" w:rsidP="0032604C">
      <w:pPr>
        <w:pStyle w:val="6"/>
        <w:keepNext w:val="0"/>
        <w:keepLines w:val="0"/>
        <w:numPr>
          <w:ilvl w:val="5"/>
          <w:numId w:val="18"/>
        </w:numPr>
        <w:pBdr>
          <w:bottom w:val="dotted" w:sz="6" w:space="1" w:color="4F81BD" w:themeColor="accent1"/>
        </w:pBdr>
        <w:spacing w:before="0" w:after="240"/>
        <w:ind w:left="1134" w:hanging="1134"/>
      </w:pPr>
      <w:r>
        <w:fldChar w:fldCharType="begin"/>
      </w:r>
      <w:r w:rsidR="00F446E7">
        <w:instrText xml:space="preserve"> COMMENTS  &lt;%CHAPTER_HEADING6%&gt;</w:instrText>
      </w:r>
      <w:r>
        <w:fldChar w:fldCharType="separate"/>
      </w:r>
      <w:bookmarkStart w:id="13" w:name="_Toc445818690"/>
      <w:bookmarkStart w:id="14" w:name="_Toc410985050"/>
      <w:r w:rsidR="00DC3EF0">
        <w:t>&lt;%CHAPTER_HEADING6%&gt;</w:t>
      </w:r>
      <w:bookmarkEnd w:id="13"/>
      <w:bookmarkEnd w:id="14"/>
      <w:r>
        <w:fldChar w:fldCharType="end"/>
      </w:r>
    </w:p>
    <w:p w14:paraId="39D2ADD1" w14:textId="77777777" w:rsidR="00DC3EF0" w:rsidRDefault="00EC1559" w:rsidP="0032604C">
      <w:pPr>
        <w:pStyle w:val="a9"/>
        <w:jc w:val="left"/>
      </w:pPr>
      <w:r>
        <w:fldChar w:fldCharType="begin"/>
      </w:r>
      <w:r w:rsidR="00F446E7">
        <w:instrText xml:space="preserve"> COMMENTS  &lt;%TOPIC_TEXT%&gt;</w:instrText>
      </w:r>
      <w:r>
        <w:fldChar w:fldCharType="separate"/>
      </w:r>
      <w:r w:rsidR="00DC3EF0">
        <w:t>&lt;%TOPIC_TEXT%&gt;</w:t>
      </w:r>
      <w:r>
        <w:fldChar w:fldCharType="end"/>
      </w:r>
    </w:p>
    <w:p w14:paraId="626309C9" w14:textId="77777777" w:rsidR="00DC3EF0" w:rsidRDefault="00DC3EF0" w:rsidP="00DC3EF0">
      <w:r>
        <w:br w:type="page"/>
      </w:r>
    </w:p>
    <w:p w14:paraId="0C7B3C37" w14:textId="77777777" w:rsidR="00DC3EF0" w:rsidRPr="00CD2964" w:rsidRDefault="00DC3EF0" w:rsidP="0032604C">
      <w:pPr>
        <w:pStyle w:val="ab"/>
      </w:pPr>
      <w:r w:rsidRPr="00474FBA">
        <w:rPr>
          <w:rFonts w:ascii="ABBvoice CNSG" w:eastAsia="ABBvoice CNSG" w:hAnsi="ABBvoice CNSG"/>
        </w:rPr>
        <w:lastRenderedPageBreak/>
        <w:t>Table</w:t>
      </w:r>
      <w:r>
        <w:t xml:space="preserve"> </w:t>
      </w:r>
      <w:r w:rsidRPr="00474FBA">
        <w:rPr>
          <w:rFonts w:ascii="ABBvoice CNSG" w:eastAsia="ABBvoice CNSG" w:hAnsi="ABBvoice CNSG"/>
        </w:rPr>
        <w:t>of Figures</w:t>
      </w:r>
    </w:p>
    <w:p w14:paraId="6EC1B570" w14:textId="77777777" w:rsidR="00DC3EF0" w:rsidRDefault="00EC1559" w:rsidP="0032604C">
      <w:pPr>
        <w:rPr>
          <w:caps/>
          <w:color w:val="595959" w:themeColor="text1" w:themeTint="A6"/>
          <w:spacing w:val="10"/>
        </w:rPr>
      </w:pPr>
      <w:r>
        <w:fldChar w:fldCharType="begin"/>
      </w:r>
      <w:r w:rsidR="00F446E7">
        <w:instrText xml:space="preserve"> TOC \h \z \c "Figure" </w:instrText>
      </w:r>
      <w:r>
        <w:fldChar w:fldCharType="separate"/>
      </w:r>
      <w:r w:rsidR="00DC3EF0">
        <w:rPr>
          <w:noProof/>
        </w:rPr>
        <w:t>No table of figures entries found.</w:t>
      </w:r>
      <w:r>
        <w:rPr>
          <w:noProof/>
        </w:rPr>
        <w:fldChar w:fldCharType="end"/>
      </w:r>
    </w:p>
    <w:p w14:paraId="185A7104" w14:textId="77777777" w:rsidR="00DC3EF0" w:rsidRPr="0054471F" w:rsidRDefault="0054471F" w:rsidP="0054471F">
      <w:pPr>
        <w:rPr>
          <w:rStyle w:val="af8"/>
        </w:rPr>
      </w:pPr>
      <w:r w:rsidRPr="0054471F">
        <w:rPr>
          <w:rStyle w:val="af8"/>
        </w:rPr>
        <w:t>If your help project contains images with captions, these images will be listed here as figures.</w:t>
      </w:r>
      <w:r>
        <w:rPr>
          <w:rStyle w:val="af8"/>
        </w:rPr>
        <w:t xml:space="preserve"> (When you customize this template, you may want to delete this explanatory text.)</w:t>
      </w:r>
      <w:r w:rsidR="00DC3EF0" w:rsidRPr="0054471F">
        <w:rPr>
          <w:rStyle w:val="af8"/>
        </w:rPr>
        <w:br w:type="page"/>
      </w:r>
    </w:p>
    <w:p w14:paraId="60AE6C82" w14:textId="77777777" w:rsidR="00DC3EF0" w:rsidRPr="00474FBA" w:rsidRDefault="00DC3EF0" w:rsidP="0032604C">
      <w:pPr>
        <w:pStyle w:val="ab"/>
        <w:rPr>
          <w:rFonts w:ascii="ABBvoice CNSG" w:eastAsia="ABBvoice CNSG" w:hAnsi="ABBvoice CNSG"/>
        </w:rPr>
      </w:pPr>
      <w:r w:rsidRPr="00474FBA">
        <w:rPr>
          <w:rFonts w:ascii="ABBvoice CNSG" w:eastAsia="ABBvoice CNSG" w:hAnsi="ABBvoice CNSG"/>
        </w:rPr>
        <w:lastRenderedPageBreak/>
        <w:t xml:space="preserve">Keyword </w:t>
      </w:r>
      <w:r w:rsidR="00C17569" w:rsidRPr="00474FBA">
        <w:rPr>
          <w:rFonts w:ascii="ABBvoice CNSG" w:eastAsia="ABBvoice CNSG" w:hAnsi="ABBvoice CNSG"/>
        </w:rPr>
        <w:t>I</w:t>
      </w:r>
      <w:r w:rsidRPr="00474FBA">
        <w:rPr>
          <w:rFonts w:ascii="ABBvoice CNSG" w:eastAsia="ABBvoice CNSG" w:hAnsi="ABBvoice CNSG"/>
        </w:rPr>
        <w:t>ndex</w:t>
      </w:r>
    </w:p>
    <w:p w14:paraId="1E85B110" w14:textId="77777777" w:rsidR="00DC3EF0" w:rsidRDefault="00EC1559" w:rsidP="00DC3EF0">
      <w:r>
        <w:fldChar w:fldCharType="begin"/>
      </w:r>
      <w:r w:rsidR="00226848">
        <w:instrText xml:space="preserve"> INDEX \e " · " \h "A" \c "2" \z "1033" </w:instrText>
      </w:r>
      <w:r>
        <w:fldChar w:fldCharType="separate"/>
      </w:r>
      <w:r w:rsidR="00DC3EF0">
        <w:rPr>
          <w:b/>
          <w:bCs/>
          <w:noProof/>
        </w:rPr>
        <w:t>No index entries found.</w:t>
      </w:r>
      <w:r>
        <w:rPr>
          <w:b/>
          <w:bCs/>
          <w:noProof/>
        </w:rPr>
        <w:fldChar w:fldCharType="end"/>
      </w:r>
    </w:p>
    <w:p w14:paraId="09E673A1" w14:textId="77777777" w:rsidR="00DC3EF0" w:rsidRDefault="00DC3EF0" w:rsidP="0022347B"/>
    <w:p w14:paraId="68EE9F88" w14:textId="77777777" w:rsidR="00DC3EF0" w:rsidRDefault="0054471F">
      <w:r w:rsidRPr="0054471F">
        <w:rPr>
          <w:rStyle w:val="af8"/>
        </w:rPr>
        <w:t>If your help project contains</w:t>
      </w:r>
      <w:r>
        <w:rPr>
          <w:rStyle w:val="af8"/>
        </w:rPr>
        <w:t xml:space="preserve"> keyword</w:t>
      </w:r>
      <w:r w:rsidRPr="0054471F">
        <w:rPr>
          <w:rStyle w:val="af8"/>
        </w:rPr>
        <w:t xml:space="preserve">, these </w:t>
      </w:r>
      <w:r>
        <w:rPr>
          <w:rStyle w:val="af8"/>
        </w:rPr>
        <w:t xml:space="preserve">keywords </w:t>
      </w:r>
      <w:r w:rsidRPr="0054471F">
        <w:rPr>
          <w:rStyle w:val="af8"/>
        </w:rPr>
        <w:t xml:space="preserve">will be listed here </w:t>
      </w:r>
      <w:r>
        <w:rPr>
          <w:rStyle w:val="af8"/>
        </w:rPr>
        <w:t>with page references</w:t>
      </w:r>
      <w:r w:rsidRPr="0054471F">
        <w:rPr>
          <w:rStyle w:val="af8"/>
        </w:rPr>
        <w:t>.</w:t>
      </w:r>
      <w:r>
        <w:rPr>
          <w:rStyle w:val="af8"/>
        </w:rPr>
        <w:t xml:space="preserve"> (When you customize this template, you may want to delete this explanatory text.)</w:t>
      </w:r>
      <w:r w:rsidR="00DC3EF0">
        <w:br w:type="page"/>
      </w:r>
    </w:p>
    <w:p w14:paraId="256B1F84" w14:textId="77777777" w:rsidR="00DC3EF0" w:rsidRPr="0022347B" w:rsidRDefault="00DC3EF0" w:rsidP="0022347B"/>
    <w:p w14:paraId="19A4CF24" w14:textId="77777777" w:rsidR="0054471F" w:rsidRDefault="0054471F" w:rsidP="0054471F">
      <w:r>
        <w:t xml:space="preserve">Some final words here... This is another freely designed page that goes to the end of the published document. </w:t>
      </w:r>
    </w:p>
    <w:sectPr w:rsidR="0054471F" w:rsidSect="0010072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39A9D" w14:textId="77777777" w:rsidR="002D7F80" w:rsidRDefault="002D7F80" w:rsidP="00C41E32">
      <w:pPr>
        <w:spacing w:after="0" w:line="240" w:lineRule="auto"/>
      </w:pPr>
      <w:r>
        <w:separator/>
      </w:r>
    </w:p>
  </w:endnote>
  <w:endnote w:type="continuationSeparator" w:id="0">
    <w:p w14:paraId="3D6AC139" w14:textId="77777777" w:rsidR="002D7F80" w:rsidRDefault="002D7F80" w:rsidP="00C4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BBvoice CNSG Light">
    <w:panose1 w:val="020B0300000000000000"/>
    <w:charset w:val="86"/>
    <w:family w:val="swiss"/>
    <w:pitch w:val="variable"/>
    <w:sig w:usb0="A00002BF" w:usb1="38CF7CFA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Bvoice CNSG">
    <w:panose1 w:val="020B0600000000000000"/>
    <w:charset w:val="86"/>
    <w:family w:val="swiss"/>
    <w:pitch w:val="variable"/>
    <w:sig w:usb0="A00002BF" w:usb1="38CF7CFA" w:usb2="00000016" w:usb3="00000000" w:csb0="0004001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aettenschweiler">
    <w:altName w:val="Impact"/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left w:w="115" w:type="dxa"/>
        <w:right w:w="115" w:type="dxa"/>
      </w:tblCellMar>
      <w:tblLook w:val="00A0" w:firstRow="1" w:lastRow="0" w:firstColumn="1" w:lastColumn="0" w:noHBand="0" w:noVBand="0"/>
    </w:tblPr>
    <w:tblGrid>
      <w:gridCol w:w="8858"/>
      <w:gridCol w:w="502"/>
    </w:tblGrid>
    <w:tr w:rsidR="00817E0E" w:rsidRPr="00500D5D" w14:paraId="55A8C3B0" w14:textId="77777777" w:rsidTr="008B72C2">
      <w:tc>
        <w:tcPr>
          <w:tcW w:w="4732" w:type="pct"/>
          <w:vAlign w:val="center"/>
        </w:tcPr>
        <w:p w14:paraId="60637589" w14:textId="012EBABE" w:rsidR="00817E0E" w:rsidRPr="00474FBA" w:rsidRDefault="00500D5D" w:rsidP="00AE2EF5">
          <w:pPr>
            <w:tabs>
              <w:tab w:val="center" w:pos="5040"/>
              <w:tab w:val="right" w:pos="9000"/>
              <w:tab w:val="right" w:pos="14760"/>
            </w:tabs>
            <w:spacing w:after="0" w:line="240" w:lineRule="auto"/>
            <w:rPr>
              <w:rFonts w:ascii="ABBvoice CNSG Light" w:hAnsi="ABBvoice CNSG Light" w:cs="Arial"/>
              <w:sz w:val="17"/>
              <w:szCs w:val="18"/>
              <w:lang w:eastAsia="ja-JP"/>
            </w:rPr>
          </w:pPr>
          <w:r w:rsidRPr="00474FBA">
            <w:rPr>
              <w:rFonts w:ascii="ABBvoice CNSG Light" w:hAnsi="ABBvoice CNSG Light" w:cs="Times New Roman"/>
              <w:sz w:val="14"/>
              <w:szCs w:val="14"/>
              <w:lang w:val="en-GB" w:eastAsia="ja-JP"/>
            </w:rPr>
            <w:t xml:space="preserve">Copyright </w:t>
          </w:r>
          <w:r w:rsidRPr="00474FBA">
            <w:rPr>
              <w:rFonts w:ascii="Calibri" w:hAnsi="Calibri" w:cs="Calibri"/>
              <w:sz w:val="14"/>
              <w:szCs w:val="14"/>
              <w:lang w:val="en-GB" w:eastAsia="ja-JP"/>
            </w:rPr>
            <w:t>©</w:t>
          </w:r>
          <w:r w:rsidRPr="00474FBA">
            <w:rPr>
              <w:rFonts w:ascii="ABBvoice CNSG Light" w:hAnsi="ABBvoice CNSG Light" w:cs="Times New Roman"/>
              <w:sz w:val="14"/>
              <w:szCs w:val="14"/>
              <w:lang w:val="en-GB" w:eastAsia="ja-JP"/>
            </w:rPr>
            <w:t xml:space="preserve"> B&amp;R </w:t>
          </w:r>
          <w:r w:rsidRPr="00474FBA">
            <w:rPr>
              <w:rFonts w:ascii="ABBvoice CNSG Light" w:hAnsi="ABBvoice CNSG Light" w:cs="ABBvoice CNSG Light" w:hint="eastAsia"/>
              <w:sz w:val="14"/>
              <w:szCs w:val="14"/>
              <w:lang w:val="en-GB" w:eastAsia="ja-JP"/>
            </w:rPr>
            <w:t>–</w:t>
          </w:r>
          <w:r w:rsidRPr="00474FBA">
            <w:rPr>
              <w:rFonts w:ascii="ABBvoice CNSG Light" w:hAnsi="ABBvoice CNSG Light" w:cs="Times New Roman"/>
              <w:sz w:val="14"/>
              <w:szCs w:val="14"/>
              <w:lang w:val="en-GB" w:eastAsia="ja-JP"/>
            </w:rPr>
            <w:t xml:space="preserve"> Subject to change without notice</w:t>
          </w:r>
          <w:r w:rsidR="00817E0E" w:rsidRPr="00474FBA">
            <w:rPr>
              <w:rFonts w:ascii="ABBvoice CNSG Light" w:hAnsi="ABBvoice CNSG Light" w:cs="Arial"/>
              <w:sz w:val="17"/>
              <w:szCs w:val="18"/>
              <w:lang w:eastAsia="ja-JP"/>
            </w:rPr>
            <w:tab/>
          </w:r>
          <w:r w:rsidRPr="00474FBA">
            <w:rPr>
              <w:rFonts w:ascii="ABBvoice CNSG Light" w:hAnsi="ABBvoice CNSG Light"/>
              <w:noProof/>
              <w:lang w:eastAsia="de-CH"/>
            </w:rPr>
            <w:drawing>
              <wp:inline distT="0" distB="0" distL="0" distR="0" wp14:anchorId="074DC151" wp14:editId="2D5099D4">
                <wp:extent cx="170302" cy="184245"/>
                <wp:effectExtent l="0" t="0" r="1270" b="6350"/>
                <wp:docPr id="4" name="图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804" cy="1923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817E0E" w:rsidRPr="00474FBA">
            <w:rPr>
              <w:rFonts w:ascii="ABBvoice CNSG Light" w:hAnsi="ABBvoice CNSG Light" w:cs="Arial"/>
              <w:sz w:val="17"/>
              <w:szCs w:val="18"/>
              <w:lang w:eastAsia="ja-JP"/>
            </w:rPr>
            <w:tab/>
          </w:r>
        </w:p>
      </w:tc>
      <w:tc>
        <w:tcPr>
          <w:tcW w:w="268" w:type="pct"/>
          <w:vAlign w:val="center"/>
        </w:tcPr>
        <w:p w14:paraId="62A100CE" w14:textId="77777777" w:rsidR="00817E0E" w:rsidRPr="00500D5D" w:rsidRDefault="00EC1559" w:rsidP="00D63FDD">
          <w:pPr>
            <w:pStyle w:val="a5"/>
            <w:rPr>
              <w:rFonts w:ascii="ABBvoice CNSG Light" w:hAnsi="ABBvoice CNSG Light"/>
            </w:rPr>
          </w:pPr>
          <w:r w:rsidRPr="00500D5D">
            <w:rPr>
              <w:rFonts w:ascii="ABBvoice CNSG Light" w:hAnsi="ABBvoice CNSG Light"/>
            </w:rPr>
            <w:fldChar w:fldCharType="begin"/>
          </w:r>
          <w:r w:rsidR="00817E0E" w:rsidRPr="00500D5D">
            <w:rPr>
              <w:rFonts w:ascii="ABBvoice CNSG Light" w:hAnsi="ABBvoice CNSG Light"/>
            </w:rPr>
            <w:instrText xml:space="preserve"> PAGE   \* MERGEFORMAT </w:instrText>
          </w:r>
          <w:r w:rsidRPr="00500D5D">
            <w:rPr>
              <w:rFonts w:ascii="ABBvoice CNSG Light" w:hAnsi="ABBvoice CNSG Light"/>
            </w:rPr>
            <w:fldChar w:fldCharType="separate"/>
          </w:r>
          <w:r w:rsidR="00CF601E" w:rsidRPr="00500D5D">
            <w:rPr>
              <w:rFonts w:ascii="ABBvoice CNSG Light" w:hAnsi="ABBvoice CNSG Light"/>
              <w:noProof/>
            </w:rPr>
            <w:t>1</w:t>
          </w:r>
          <w:r w:rsidRPr="00500D5D">
            <w:rPr>
              <w:rFonts w:ascii="ABBvoice CNSG Light" w:hAnsi="ABBvoice CNSG Light"/>
            </w:rPr>
            <w:fldChar w:fldCharType="end"/>
          </w:r>
        </w:p>
      </w:tc>
    </w:tr>
  </w:tbl>
  <w:p w14:paraId="46682382" w14:textId="77777777" w:rsidR="00817E0E" w:rsidRPr="00500D5D" w:rsidRDefault="00817E0E" w:rsidP="00817E0E">
    <w:pPr>
      <w:pStyle w:val="a5"/>
      <w:rPr>
        <w:rFonts w:ascii="ABBvoice CNSG Light" w:hAnsi="ABBvoice CNSG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41E3" w14:textId="77777777" w:rsidR="002D7F80" w:rsidRDefault="002D7F80" w:rsidP="00C41E32">
      <w:pPr>
        <w:spacing w:after="0" w:line="240" w:lineRule="auto"/>
      </w:pPr>
      <w:r>
        <w:separator/>
      </w:r>
    </w:p>
  </w:footnote>
  <w:footnote w:type="continuationSeparator" w:id="0">
    <w:p w14:paraId="58B62CDE" w14:textId="77777777" w:rsidR="002D7F80" w:rsidRDefault="002D7F80" w:rsidP="00C41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4B0E" w14:textId="327E3E06" w:rsidR="0032604C" w:rsidRPr="00E9611E" w:rsidRDefault="00500D5D" w:rsidP="00500D5D">
    <w:pPr>
      <w:pStyle w:val="a3"/>
      <w:tabs>
        <w:tab w:val="right" w:pos="9720"/>
      </w:tabs>
      <w:spacing w:after="60"/>
      <w:ind w:left="-360" w:right="-360" w:firstLineChars="200" w:firstLine="440"/>
      <w:rPr>
        <w:rFonts w:ascii="Haettenschweiler" w:hAnsi="Haettenschweiler"/>
        <w:color w:val="008000"/>
        <w:sz w:val="44"/>
      </w:rPr>
    </w:pPr>
    <w:r w:rsidRPr="001903F9">
      <w:rPr>
        <w:noProof/>
        <w:lang w:eastAsia="de-CH"/>
      </w:rPr>
      <w:drawing>
        <wp:anchor distT="0" distB="0" distL="114300" distR="114300" simplePos="0" relativeHeight="251661312" behindDoc="1" locked="0" layoutInCell="1" allowOverlap="1" wp14:anchorId="64E2C281" wp14:editId="266E9A05">
          <wp:simplePos x="0" y="0"/>
          <wp:positionH relativeFrom="page">
            <wp:posOffset>5532755</wp:posOffset>
          </wp:positionH>
          <wp:positionV relativeFrom="page">
            <wp:posOffset>7421</wp:posOffset>
          </wp:positionV>
          <wp:extent cx="1298448" cy="1298448"/>
          <wp:effectExtent l="0" t="0" r="0" b="0"/>
          <wp:wrapNone/>
          <wp:docPr id="1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8448" cy="12984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F29"/>
    <w:multiLevelType w:val="hybridMultilevel"/>
    <w:tmpl w:val="55B8E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034721"/>
    <w:multiLevelType w:val="hybridMultilevel"/>
    <w:tmpl w:val="0CDA8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D48B9"/>
    <w:multiLevelType w:val="hybridMultilevel"/>
    <w:tmpl w:val="5AB65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D2BDC"/>
    <w:multiLevelType w:val="hybridMultilevel"/>
    <w:tmpl w:val="9F86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33640"/>
    <w:multiLevelType w:val="hybridMultilevel"/>
    <w:tmpl w:val="D94E1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26F70"/>
    <w:multiLevelType w:val="multilevel"/>
    <w:tmpl w:val="F4340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12642A"/>
    <w:multiLevelType w:val="hybridMultilevel"/>
    <w:tmpl w:val="F5F6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B453F"/>
    <w:multiLevelType w:val="hybridMultilevel"/>
    <w:tmpl w:val="30405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821B2"/>
    <w:multiLevelType w:val="hybridMultilevel"/>
    <w:tmpl w:val="E7B4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81C7E"/>
    <w:multiLevelType w:val="hybridMultilevel"/>
    <w:tmpl w:val="AF968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72897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187AE0"/>
    <w:multiLevelType w:val="hybridMultilevel"/>
    <w:tmpl w:val="846E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174AC"/>
    <w:multiLevelType w:val="hybridMultilevel"/>
    <w:tmpl w:val="859C2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34977"/>
    <w:multiLevelType w:val="hybridMultilevel"/>
    <w:tmpl w:val="D118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A38DF"/>
    <w:multiLevelType w:val="hybridMultilevel"/>
    <w:tmpl w:val="DEE80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91BFE"/>
    <w:multiLevelType w:val="hybridMultilevel"/>
    <w:tmpl w:val="2FF8C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D789B"/>
    <w:multiLevelType w:val="hybridMultilevel"/>
    <w:tmpl w:val="30405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A5C1F"/>
    <w:multiLevelType w:val="hybridMultilevel"/>
    <w:tmpl w:val="D9A2D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430301">
    <w:abstractNumId w:val="17"/>
  </w:num>
  <w:num w:numId="2" w16cid:durableId="129336105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 w16cid:durableId="28185667">
    <w:abstractNumId w:val="11"/>
  </w:num>
  <w:num w:numId="4" w16cid:durableId="782580018">
    <w:abstractNumId w:val="4"/>
  </w:num>
  <w:num w:numId="5" w16cid:durableId="1615751372">
    <w:abstractNumId w:val="3"/>
  </w:num>
  <w:num w:numId="6" w16cid:durableId="1809080616">
    <w:abstractNumId w:val="1"/>
  </w:num>
  <w:num w:numId="7" w16cid:durableId="1349335056">
    <w:abstractNumId w:val="6"/>
  </w:num>
  <w:num w:numId="8" w16cid:durableId="419834634">
    <w:abstractNumId w:val="9"/>
  </w:num>
  <w:num w:numId="9" w16cid:durableId="801002430">
    <w:abstractNumId w:val="13"/>
  </w:num>
  <w:num w:numId="10" w16cid:durableId="822085514">
    <w:abstractNumId w:val="12"/>
  </w:num>
  <w:num w:numId="11" w16cid:durableId="972249636">
    <w:abstractNumId w:val="14"/>
  </w:num>
  <w:num w:numId="12" w16cid:durableId="1417248085">
    <w:abstractNumId w:val="15"/>
  </w:num>
  <w:num w:numId="13" w16cid:durableId="253049004">
    <w:abstractNumId w:val="2"/>
  </w:num>
  <w:num w:numId="14" w16cid:durableId="373653407">
    <w:abstractNumId w:val="8"/>
  </w:num>
  <w:num w:numId="15" w16cid:durableId="1794593393">
    <w:abstractNumId w:val="0"/>
  </w:num>
  <w:num w:numId="16" w16cid:durableId="951397876">
    <w:abstractNumId w:val="16"/>
  </w:num>
  <w:num w:numId="17" w16cid:durableId="1414231650">
    <w:abstractNumId w:val="7"/>
  </w:num>
  <w:num w:numId="18" w16cid:durableId="10795220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C5A"/>
    <w:rsid w:val="00001501"/>
    <w:rsid w:val="00004E28"/>
    <w:rsid w:val="00041688"/>
    <w:rsid w:val="00052C97"/>
    <w:rsid w:val="00090C0D"/>
    <w:rsid w:val="000B7432"/>
    <w:rsid w:val="000D18CF"/>
    <w:rsid w:val="000D5964"/>
    <w:rsid w:val="000F15F0"/>
    <w:rsid w:val="00100724"/>
    <w:rsid w:val="00107190"/>
    <w:rsid w:val="00107555"/>
    <w:rsid w:val="00157DBB"/>
    <w:rsid w:val="001651E2"/>
    <w:rsid w:val="001730C7"/>
    <w:rsid w:val="00176DBE"/>
    <w:rsid w:val="0018462B"/>
    <w:rsid w:val="0019010B"/>
    <w:rsid w:val="00191C21"/>
    <w:rsid w:val="001B7C9F"/>
    <w:rsid w:val="001C315E"/>
    <w:rsid w:val="001D5B95"/>
    <w:rsid w:val="001E2ED5"/>
    <w:rsid w:val="0022347B"/>
    <w:rsid w:val="00226848"/>
    <w:rsid w:val="00285BAA"/>
    <w:rsid w:val="002963D7"/>
    <w:rsid w:val="002A5A2A"/>
    <w:rsid w:val="002B0B1E"/>
    <w:rsid w:val="002D1E08"/>
    <w:rsid w:val="002D7F80"/>
    <w:rsid w:val="002E101E"/>
    <w:rsid w:val="002F520D"/>
    <w:rsid w:val="002F5645"/>
    <w:rsid w:val="00302789"/>
    <w:rsid w:val="00302F11"/>
    <w:rsid w:val="00310807"/>
    <w:rsid w:val="00317AC3"/>
    <w:rsid w:val="003201D8"/>
    <w:rsid w:val="0032604C"/>
    <w:rsid w:val="00361A13"/>
    <w:rsid w:val="00373A73"/>
    <w:rsid w:val="00377481"/>
    <w:rsid w:val="0038134C"/>
    <w:rsid w:val="003831B1"/>
    <w:rsid w:val="0038740E"/>
    <w:rsid w:val="003C4F09"/>
    <w:rsid w:val="003C6103"/>
    <w:rsid w:val="003F630A"/>
    <w:rsid w:val="00400FB7"/>
    <w:rsid w:val="00421BA9"/>
    <w:rsid w:val="004415F1"/>
    <w:rsid w:val="004602F2"/>
    <w:rsid w:val="00474FBA"/>
    <w:rsid w:val="00486A89"/>
    <w:rsid w:val="004A5DA6"/>
    <w:rsid w:val="004A78F9"/>
    <w:rsid w:val="004B5472"/>
    <w:rsid w:val="004B65C0"/>
    <w:rsid w:val="004E0979"/>
    <w:rsid w:val="004F5CA0"/>
    <w:rsid w:val="00500D5D"/>
    <w:rsid w:val="00505D27"/>
    <w:rsid w:val="005114DD"/>
    <w:rsid w:val="005371A1"/>
    <w:rsid w:val="0054471F"/>
    <w:rsid w:val="005502E7"/>
    <w:rsid w:val="005538B7"/>
    <w:rsid w:val="00554A30"/>
    <w:rsid w:val="00556027"/>
    <w:rsid w:val="00565C1A"/>
    <w:rsid w:val="00581570"/>
    <w:rsid w:val="00596DC4"/>
    <w:rsid w:val="005B1394"/>
    <w:rsid w:val="005D28A1"/>
    <w:rsid w:val="005E221F"/>
    <w:rsid w:val="005E70E1"/>
    <w:rsid w:val="00613113"/>
    <w:rsid w:val="006159B9"/>
    <w:rsid w:val="00620746"/>
    <w:rsid w:val="0063199A"/>
    <w:rsid w:val="006323E0"/>
    <w:rsid w:val="006632C6"/>
    <w:rsid w:val="00680BCE"/>
    <w:rsid w:val="006A1838"/>
    <w:rsid w:val="006B66EF"/>
    <w:rsid w:val="006B743D"/>
    <w:rsid w:val="006C0B32"/>
    <w:rsid w:val="006D43DB"/>
    <w:rsid w:val="006E089E"/>
    <w:rsid w:val="006E0C5A"/>
    <w:rsid w:val="0071611A"/>
    <w:rsid w:val="00740288"/>
    <w:rsid w:val="00747F81"/>
    <w:rsid w:val="00760CB6"/>
    <w:rsid w:val="00764775"/>
    <w:rsid w:val="007666F4"/>
    <w:rsid w:val="007728C9"/>
    <w:rsid w:val="00773BDE"/>
    <w:rsid w:val="00775025"/>
    <w:rsid w:val="007B24FC"/>
    <w:rsid w:val="007B2A71"/>
    <w:rsid w:val="007C4526"/>
    <w:rsid w:val="007E43B5"/>
    <w:rsid w:val="007E75E9"/>
    <w:rsid w:val="007F4A3F"/>
    <w:rsid w:val="00800446"/>
    <w:rsid w:val="00817E0E"/>
    <w:rsid w:val="0082070E"/>
    <w:rsid w:val="00845937"/>
    <w:rsid w:val="00846000"/>
    <w:rsid w:val="00866F5E"/>
    <w:rsid w:val="00871455"/>
    <w:rsid w:val="008B72C2"/>
    <w:rsid w:val="008C2CBE"/>
    <w:rsid w:val="008D7F0B"/>
    <w:rsid w:val="008E472F"/>
    <w:rsid w:val="008F0496"/>
    <w:rsid w:val="008F428E"/>
    <w:rsid w:val="00900B9E"/>
    <w:rsid w:val="009243F2"/>
    <w:rsid w:val="00933B8C"/>
    <w:rsid w:val="0094439E"/>
    <w:rsid w:val="00964FF6"/>
    <w:rsid w:val="00973FDF"/>
    <w:rsid w:val="0099588B"/>
    <w:rsid w:val="009B2781"/>
    <w:rsid w:val="009D396B"/>
    <w:rsid w:val="00A120E8"/>
    <w:rsid w:val="00A20249"/>
    <w:rsid w:val="00A30F77"/>
    <w:rsid w:val="00A41445"/>
    <w:rsid w:val="00A44224"/>
    <w:rsid w:val="00A4429D"/>
    <w:rsid w:val="00A700D2"/>
    <w:rsid w:val="00A82A7B"/>
    <w:rsid w:val="00A84AC5"/>
    <w:rsid w:val="00A94ADF"/>
    <w:rsid w:val="00AD6480"/>
    <w:rsid w:val="00AE2EF5"/>
    <w:rsid w:val="00AE558A"/>
    <w:rsid w:val="00AE6991"/>
    <w:rsid w:val="00B050DC"/>
    <w:rsid w:val="00B072A0"/>
    <w:rsid w:val="00B270AF"/>
    <w:rsid w:val="00B46A15"/>
    <w:rsid w:val="00B821A4"/>
    <w:rsid w:val="00B87CC9"/>
    <w:rsid w:val="00B94100"/>
    <w:rsid w:val="00BB7DF9"/>
    <w:rsid w:val="00BD1B4A"/>
    <w:rsid w:val="00BE37BB"/>
    <w:rsid w:val="00BF2F7C"/>
    <w:rsid w:val="00C02936"/>
    <w:rsid w:val="00C17569"/>
    <w:rsid w:val="00C3142C"/>
    <w:rsid w:val="00C374B0"/>
    <w:rsid w:val="00C400A9"/>
    <w:rsid w:val="00C41E32"/>
    <w:rsid w:val="00C46C92"/>
    <w:rsid w:val="00C61D72"/>
    <w:rsid w:val="00C638D9"/>
    <w:rsid w:val="00C71589"/>
    <w:rsid w:val="00CE1E05"/>
    <w:rsid w:val="00CE6333"/>
    <w:rsid w:val="00CF5248"/>
    <w:rsid w:val="00CF601E"/>
    <w:rsid w:val="00D014C6"/>
    <w:rsid w:val="00D110DA"/>
    <w:rsid w:val="00D201C2"/>
    <w:rsid w:val="00D3260A"/>
    <w:rsid w:val="00D32DFD"/>
    <w:rsid w:val="00D37EBA"/>
    <w:rsid w:val="00D633BD"/>
    <w:rsid w:val="00D63F49"/>
    <w:rsid w:val="00D803B9"/>
    <w:rsid w:val="00D872EE"/>
    <w:rsid w:val="00DB06DA"/>
    <w:rsid w:val="00DC3EF0"/>
    <w:rsid w:val="00DD3EAB"/>
    <w:rsid w:val="00DD67FE"/>
    <w:rsid w:val="00DD6EAC"/>
    <w:rsid w:val="00DF4AB4"/>
    <w:rsid w:val="00DF52D3"/>
    <w:rsid w:val="00E12DD6"/>
    <w:rsid w:val="00E35A74"/>
    <w:rsid w:val="00E5134A"/>
    <w:rsid w:val="00E71EE2"/>
    <w:rsid w:val="00E9611E"/>
    <w:rsid w:val="00E963C0"/>
    <w:rsid w:val="00EB5E26"/>
    <w:rsid w:val="00EC1559"/>
    <w:rsid w:val="00ED5D62"/>
    <w:rsid w:val="00EE5DD0"/>
    <w:rsid w:val="00EF1D18"/>
    <w:rsid w:val="00F04DA2"/>
    <w:rsid w:val="00F32991"/>
    <w:rsid w:val="00F444E0"/>
    <w:rsid w:val="00F446E7"/>
    <w:rsid w:val="00F44E40"/>
    <w:rsid w:val="00F44FBC"/>
    <w:rsid w:val="00F62FC0"/>
    <w:rsid w:val="00F637C0"/>
    <w:rsid w:val="00F73206"/>
    <w:rsid w:val="00F84160"/>
    <w:rsid w:val="00F86C1F"/>
    <w:rsid w:val="00F9157D"/>
    <w:rsid w:val="00FC44D4"/>
    <w:rsid w:val="00FE0A04"/>
    <w:rsid w:val="00FF5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CA309"/>
  <w15:docId w15:val="{34B4EF84-1FE0-4B3E-A72E-C565CBE7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9B9"/>
    <w:rPr>
      <w:rFonts w:eastAsia="ABBvoice CNSG Light"/>
    </w:rPr>
  </w:style>
  <w:style w:type="paragraph" w:styleId="1">
    <w:name w:val="heading 1"/>
    <w:basedOn w:val="a"/>
    <w:next w:val="a"/>
    <w:link w:val="10"/>
    <w:uiPriority w:val="9"/>
    <w:qFormat/>
    <w:rsid w:val="006159B9"/>
    <w:pPr>
      <w:keepNext/>
      <w:keepLines/>
      <w:spacing w:after="480"/>
      <w:outlineLvl w:val="0"/>
    </w:pPr>
    <w:rPr>
      <w:rFonts w:asciiTheme="majorHAnsi" w:hAnsiTheme="majorHAnsi" w:cstheme="majorBidi"/>
      <w:b/>
      <w:bCs/>
      <w:color w:val="FFFFFF" w:themeColor="background1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59B9"/>
    <w:pPr>
      <w:keepNext/>
      <w:keepLines/>
      <w:spacing w:after="480"/>
      <w:outlineLvl w:val="1"/>
    </w:pPr>
    <w:rPr>
      <w:rFonts w:asciiTheme="majorHAnsi" w:hAnsiTheme="majorHAnsi" w:cstheme="majorBidi"/>
      <w:b/>
      <w:bCs/>
      <w:color w:val="FF88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59B9"/>
    <w:pPr>
      <w:keepNext/>
      <w:keepLines/>
      <w:spacing w:after="480"/>
      <w:outlineLvl w:val="2"/>
    </w:pPr>
    <w:rPr>
      <w:rFonts w:asciiTheme="majorHAnsi" w:hAnsiTheme="majorHAnsi" w:cstheme="majorBidi"/>
      <w:b/>
      <w:bCs/>
      <w:color w:val="FF88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9B9"/>
    <w:pPr>
      <w:keepNext/>
      <w:keepLines/>
      <w:spacing w:after="480"/>
      <w:outlineLvl w:val="3"/>
    </w:pPr>
    <w:rPr>
      <w:rFonts w:asciiTheme="majorHAnsi" w:hAnsiTheme="majorHAnsi" w:cstheme="majorBidi"/>
      <w:b/>
      <w:bCs/>
      <w:i/>
      <w:iCs/>
      <w:color w:val="FF88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3E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3E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"/>
    <w:basedOn w:val="a"/>
    <w:link w:val="a4"/>
    <w:unhideWhenUsed/>
    <w:rsid w:val="00C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aliases w:val="Even 字符"/>
    <w:basedOn w:val="a0"/>
    <w:link w:val="a3"/>
    <w:rsid w:val="00C41E32"/>
  </w:style>
  <w:style w:type="paragraph" w:styleId="a5">
    <w:name w:val="footer"/>
    <w:basedOn w:val="a"/>
    <w:link w:val="a6"/>
    <w:uiPriority w:val="99"/>
    <w:unhideWhenUsed/>
    <w:rsid w:val="00C41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C41E32"/>
  </w:style>
  <w:style w:type="paragraph" w:styleId="a7">
    <w:name w:val="Balloon Text"/>
    <w:basedOn w:val="a"/>
    <w:link w:val="a8"/>
    <w:uiPriority w:val="99"/>
    <w:semiHidden/>
    <w:unhideWhenUsed/>
    <w:rsid w:val="00C4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rsid w:val="00C41E32"/>
    <w:rPr>
      <w:rFonts w:ascii="Tahoma" w:hAnsi="Tahoma" w:cs="Tahoma"/>
      <w:sz w:val="16"/>
      <w:szCs w:val="16"/>
    </w:rPr>
  </w:style>
  <w:style w:type="paragraph" w:styleId="a9">
    <w:name w:val="Subtitle"/>
    <w:basedOn w:val="a"/>
    <w:next w:val="a"/>
    <w:link w:val="aa"/>
    <w:uiPriority w:val="11"/>
    <w:qFormat/>
    <w:rsid w:val="006159B9"/>
    <w:pPr>
      <w:numPr>
        <w:ilvl w:val="1"/>
      </w:numPr>
      <w:jc w:val="right"/>
    </w:pPr>
    <w:rPr>
      <w:rFonts w:asciiTheme="majorHAnsi" w:hAnsiTheme="majorHAnsi" w:cstheme="majorBidi"/>
      <w:i/>
      <w:iCs/>
      <w:color w:val="FF8800"/>
      <w:spacing w:val="15"/>
      <w:sz w:val="24"/>
      <w:szCs w:val="24"/>
    </w:rPr>
  </w:style>
  <w:style w:type="character" w:customStyle="1" w:styleId="aa">
    <w:name w:val="副标题 字符"/>
    <w:basedOn w:val="a0"/>
    <w:link w:val="a9"/>
    <w:uiPriority w:val="11"/>
    <w:rsid w:val="006159B9"/>
    <w:rPr>
      <w:rFonts w:asciiTheme="majorHAnsi" w:eastAsia="ABBvoice CNSG Light" w:hAnsiTheme="majorHAnsi" w:cstheme="majorBidi"/>
      <w:i/>
      <w:iCs/>
      <w:color w:val="FF8800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6159B9"/>
    <w:pPr>
      <w:pBdr>
        <w:bottom w:val="single" w:sz="8" w:space="4" w:color="0070C0"/>
      </w:pBdr>
      <w:spacing w:before="600" w:after="300" w:line="240" w:lineRule="auto"/>
      <w:jc w:val="right"/>
    </w:pPr>
    <w:rPr>
      <w:rFonts w:asciiTheme="majorHAnsi" w:hAnsiTheme="majorHAnsi" w:cstheme="majorBidi"/>
      <w:b/>
      <w:color w:val="FF8800"/>
      <w:spacing w:val="5"/>
      <w:kern w:val="28"/>
      <w:sz w:val="36"/>
      <w:szCs w:val="52"/>
    </w:rPr>
  </w:style>
  <w:style w:type="character" w:customStyle="1" w:styleId="ac">
    <w:name w:val="标题 字符"/>
    <w:basedOn w:val="a0"/>
    <w:link w:val="ab"/>
    <w:uiPriority w:val="10"/>
    <w:rsid w:val="006159B9"/>
    <w:rPr>
      <w:rFonts w:asciiTheme="majorHAnsi" w:eastAsia="ABBvoice CNSG Light" w:hAnsiTheme="majorHAnsi" w:cstheme="majorBidi"/>
      <w:b/>
      <w:color w:val="FF8800"/>
      <w:spacing w:val="5"/>
      <w:kern w:val="28"/>
      <w:sz w:val="36"/>
      <w:szCs w:val="52"/>
    </w:rPr>
  </w:style>
  <w:style w:type="paragraph" w:styleId="ad">
    <w:name w:val="List Paragraph"/>
    <w:basedOn w:val="a"/>
    <w:uiPriority w:val="34"/>
    <w:qFormat/>
    <w:rsid w:val="005371A1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DF4AB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F4AB4"/>
    <w:pPr>
      <w:spacing w:line="240" w:lineRule="auto"/>
    </w:pPr>
    <w:rPr>
      <w:sz w:val="20"/>
      <w:szCs w:val="20"/>
    </w:rPr>
  </w:style>
  <w:style w:type="character" w:customStyle="1" w:styleId="af0">
    <w:name w:val="批注文字 字符"/>
    <w:basedOn w:val="a0"/>
    <w:link w:val="af"/>
    <w:uiPriority w:val="99"/>
    <w:semiHidden/>
    <w:rsid w:val="00DF4AB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F4AB4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DF4AB4"/>
    <w:rPr>
      <w:b/>
      <w:bCs/>
      <w:sz w:val="20"/>
      <w:szCs w:val="20"/>
    </w:rPr>
  </w:style>
  <w:style w:type="table" w:styleId="af3">
    <w:name w:val="Table Grid"/>
    <w:basedOn w:val="a1"/>
    <w:uiPriority w:val="59"/>
    <w:rsid w:val="000B7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6159B9"/>
    <w:rPr>
      <w:rFonts w:asciiTheme="majorHAnsi" w:eastAsia="ABBvoice CNSG Light" w:hAnsiTheme="majorHAnsi" w:cstheme="majorBidi"/>
      <w:b/>
      <w:bCs/>
      <w:color w:val="FFFFFF" w:themeColor="background1"/>
      <w:sz w:val="32"/>
      <w:szCs w:val="28"/>
    </w:rPr>
  </w:style>
  <w:style w:type="character" w:customStyle="1" w:styleId="20">
    <w:name w:val="标题 2 字符"/>
    <w:basedOn w:val="a0"/>
    <w:link w:val="2"/>
    <w:uiPriority w:val="9"/>
    <w:rsid w:val="006159B9"/>
    <w:rPr>
      <w:rFonts w:asciiTheme="majorHAnsi" w:eastAsia="ABBvoice CNSG Light" w:hAnsiTheme="majorHAnsi" w:cstheme="majorBidi"/>
      <w:b/>
      <w:bCs/>
      <w:color w:val="FF8800"/>
      <w:sz w:val="26"/>
      <w:szCs w:val="26"/>
    </w:rPr>
  </w:style>
  <w:style w:type="character" w:styleId="af4">
    <w:name w:val="Placeholder Text"/>
    <w:basedOn w:val="a0"/>
    <w:uiPriority w:val="99"/>
    <w:semiHidden/>
    <w:rsid w:val="00EE5DD0"/>
    <w:rPr>
      <w:color w:val="808080"/>
    </w:rPr>
  </w:style>
  <w:style w:type="character" w:customStyle="1" w:styleId="30">
    <w:name w:val="标题 3 字符"/>
    <w:basedOn w:val="a0"/>
    <w:link w:val="3"/>
    <w:uiPriority w:val="9"/>
    <w:rsid w:val="006159B9"/>
    <w:rPr>
      <w:rFonts w:asciiTheme="majorHAnsi" w:eastAsia="ABBvoice CNSG Light" w:hAnsiTheme="majorHAnsi" w:cstheme="majorBidi"/>
      <w:b/>
      <w:bCs/>
      <w:color w:val="FF8800"/>
    </w:rPr>
  </w:style>
  <w:style w:type="character" w:styleId="af5">
    <w:name w:val="Hyperlink"/>
    <w:basedOn w:val="a0"/>
    <w:uiPriority w:val="99"/>
    <w:unhideWhenUsed/>
    <w:rsid w:val="00E9611E"/>
    <w:rPr>
      <w:color w:val="0000FF" w:themeColor="hyperlink"/>
      <w:u w:val="single"/>
    </w:rPr>
  </w:style>
  <w:style w:type="paragraph" w:styleId="af6">
    <w:name w:val="No Spacing"/>
    <w:basedOn w:val="a"/>
    <w:link w:val="af7"/>
    <w:uiPriority w:val="1"/>
    <w:qFormat/>
    <w:rsid w:val="00DC3EF0"/>
    <w:pPr>
      <w:spacing w:after="0" w:line="240" w:lineRule="auto"/>
    </w:pPr>
    <w:rPr>
      <w:sz w:val="20"/>
      <w:szCs w:val="20"/>
      <w:lang w:bidi="en-US"/>
    </w:rPr>
  </w:style>
  <w:style w:type="character" w:customStyle="1" w:styleId="af7">
    <w:name w:val="无间隔 字符"/>
    <w:basedOn w:val="a0"/>
    <w:link w:val="af6"/>
    <w:uiPriority w:val="1"/>
    <w:rsid w:val="00DC3EF0"/>
    <w:rPr>
      <w:rFonts w:eastAsiaTheme="minorEastAsia"/>
      <w:sz w:val="20"/>
      <w:szCs w:val="20"/>
      <w:lang w:bidi="en-US"/>
    </w:rPr>
  </w:style>
  <w:style w:type="character" w:customStyle="1" w:styleId="40">
    <w:name w:val="标题 4 字符"/>
    <w:basedOn w:val="a0"/>
    <w:link w:val="4"/>
    <w:uiPriority w:val="9"/>
    <w:semiHidden/>
    <w:rsid w:val="006159B9"/>
    <w:rPr>
      <w:rFonts w:asciiTheme="majorHAnsi" w:eastAsia="ABBvoice CNSG Light" w:hAnsiTheme="majorHAnsi" w:cstheme="majorBidi"/>
      <w:b/>
      <w:bCs/>
      <w:i/>
      <w:iCs/>
      <w:color w:val="FF8800"/>
    </w:rPr>
  </w:style>
  <w:style w:type="character" w:customStyle="1" w:styleId="50">
    <w:name w:val="标题 5 字符"/>
    <w:basedOn w:val="a0"/>
    <w:link w:val="5"/>
    <w:uiPriority w:val="9"/>
    <w:semiHidden/>
    <w:rsid w:val="00DC3E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0"/>
    <w:link w:val="6"/>
    <w:uiPriority w:val="9"/>
    <w:semiHidden/>
    <w:rsid w:val="00DC3E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1">
    <w:name w:val="toc 1"/>
    <w:basedOn w:val="a"/>
    <w:next w:val="a"/>
    <w:autoRedefine/>
    <w:uiPriority w:val="39"/>
    <w:unhideWhenUsed/>
    <w:rsid w:val="00DC3EF0"/>
    <w:pPr>
      <w:spacing w:before="200" w:after="100"/>
    </w:pPr>
    <w:rPr>
      <w:sz w:val="20"/>
      <w:szCs w:val="20"/>
      <w:lang w:bidi="en-US"/>
    </w:rPr>
  </w:style>
  <w:style w:type="paragraph" w:styleId="TOC2">
    <w:name w:val="toc 2"/>
    <w:basedOn w:val="a"/>
    <w:next w:val="a"/>
    <w:autoRedefine/>
    <w:uiPriority w:val="39"/>
    <w:unhideWhenUsed/>
    <w:rsid w:val="00F444E0"/>
    <w:pPr>
      <w:tabs>
        <w:tab w:val="left" w:pos="800"/>
        <w:tab w:val="right" w:leader="dot" w:pos="9350"/>
      </w:tabs>
      <w:spacing w:beforeLines="100" w:before="240" w:afterLines="100" w:after="240" w:line="240" w:lineRule="auto"/>
      <w:ind w:left="198"/>
      <w:contextualSpacing/>
    </w:pPr>
    <w:rPr>
      <w:sz w:val="20"/>
      <w:szCs w:val="20"/>
      <w:lang w:bidi="en-US"/>
    </w:rPr>
  </w:style>
  <w:style w:type="paragraph" w:styleId="TOC3">
    <w:name w:val="toc 3"/>
    <w:basedOn w:val="a"/>
    <w:next w:val="a"/>
    <w:autoRedefine/>
    <w:uiPriority w:val="39"/>
    <w:unhideWhenUsed/>
    <w:rsid w:val="00DC3EF0"/>
    <w:pPr>
      <w:spacing w:before="200" w:after="100"/>
      <w:ind w:left="400"/>
    </w:pPr>
    <w:rPr>
      <w:sz w:val="20"/>
      <w:szCs w:val="20"/>
      <w:lang w:bidi="en-US"/>
    </w:rPr>
  </w:style>
  <w:style w:type="paragraph" w:styleId="TOC4">
    <w:name w:val="toc 4"/>
    <w:basedOn w:val="a"/>
    <w:next w:val="a"/>
    <w:autoRedefine/>
    <w:uiPriority w:val="39"/>
    <w:unhideWhenUsed/>
    <w:rsid w:val="00DC3EF0"/>
    <w:pPr>
      <w:spacing w:before="200" w:after="100"/>
      <w:ind w:left="600"/>
    </w:pPr>
    <w:rPr>
      <w:sz w:val="20"/>
      <w:szCs w:val="20"/>
      <w:lang w:bidi="en-US"/>
    </w:rPr>
  </w:style>
  <w:style w:type="paragraph" w:styleId="TOC5">
    <w:name w:val="toc 5"/>
    <w:basedOn w:val="a"/>
    <w:next w:val="a"/>
    <w:autoRedefine/>
    <w:uiPriority w:val="39"/>
    <w:unhideWhenUsed/>
    <w:rsid w:val="00DC3EF0"/>
    <w:pPr>
      <w:spacing w:before="200" w:after="100"/>
      <w:ind w:left="800"/>
    </w:pPr>
    <w:rPr>
      <w:sz w:val="20"/>
      <w:szCs w:val="20"/>
      <w:lang w:bidi="en-US"/>
    </w:rPr>
  </w:style>
  <w:style w:type="paragraph" w:styleId="TOC6">
    <w:name w:val="toc 6"/>
    <w:basedOn w:val="a"/>
    <w:next w:val="a"/>
    <w:autoRedefine/>
    <w:uiPriority w:val="39"/>
    <w:unhideWhenUsed/>
    <w:rsid w:val="00DC3EF0"/>
    <w:pPr>
      <w:spacing w:before="200" w:after="100"/>
      <w:ind w:left="1000"/>
    </w:pPr>
    <w:rPr>
      <w:sz w:val="20"/>
      <w:szCs w:val="20"/>
      <w:lang w:bidi="en-US"/>
    </w:rPr>
  </w:style>
  <w:style w:type="character" w:styleId="af8">
    <w:name w:val="Subtle Emphasis"/>
    <w:basedOn w:val="a0"/>
    <w:uiPriority w:val="19"/>
    <w:qFormat/>
    <w:rsid w:val="0054471F"/>
    <w:rPr>
      <w:i/>
      <w:iCs/>
      <w:color w:val="808080" w:themeColor="text1" w:themeTint="7F"/>
    </w:rPr>
  </w:style>
  <w:style w:type="paragraph" w:styleId="TOC">
    <w:name w:val="TOC Heading"/>
    <w:basedOn w:val="1"/>
    <w:next w:val="a"/>
    <w:uiPriority w:val="39"/>
    <w:unhideWhenUsed/>
    <w:qFormat/>
    <w:rsid w:val="006159B9"/>
    <w:pPr>
      <w:spacing w:before="480" w:after="0"/>
      <w:outlineLvl w:val="9"/>
    </w:pPr>
    <w:rPr>
      <w:color w:val="FF8800"/>
      <w:sz w:val="28"/>
    </w:rPr>
  </w:style>
  <w:style w:type="character" w:styleId="af9">
    <w:name w:val="Intense Emphasis"/>
    <w:basedOn w:val="a0"/>
    <w:uiPriority w:val="21"/>
    <w:qFormat/>
    <w:rsid w:val="006159B9"/>
    <w:rPr>
      <w:i/>
      <w:iCs/>
      <w:color w:val="FF8800"/>
    </w:rPr>
  </w:style>
  <w:style w:type="paragraph" w:styleId="afa">
    <w:name w:val="Intense Quote"/>
    <w:basedOn w:val="a"/>
    <w:next w:val="a"/>
    <w:link w:val="afb"/>
    <w:uiPriority w:val="30"/>
    <w:qFormat/>
    <w:rsid w:val="006159B9"/>
    <w:pPr>
      <w:pBdr>
        <w:top w:val="single" w:sz="4" w:space="10" w:color="FF8800"/>
        <w:left w:val="single" w:sz="4" w:space="4" w:color="FF8800"/>
        <w:bottom w:val="single" w:sz="4" w:space="10" w:color="FF8800"/>
        <w:right w:val="single" w:sz="4" w:space="4" w:color="FF8800"/>
      </w:pBdr>
      <w:spacing w:before="360" w:after="360"/>
      <w:ind w:left="864" w:right="864"/>
      <w:jc w:val="center"/>
    </w:pPr>
    <w:rPr>
      <w:i/>
      <w:iCs/>
      <w:color w:val="FF8800"/>
    </w:rPr>
  </w:style>
  <w:style w:type="character" w:customStyle="1" w:styleId="afb">
    <w:name w:val="明显引用 字符"/>
    <w:basedOn w:val="a0"/>
    <w:link w:val="afa"/>
    <w:uiPriority w:val="30"/>
    <w:rsid w:val="006159B9"/>
    <w:rPr>
      <w:rFonts w:eastAsia="ABBvoice CNSG Light"/>
      <w:i/>
      <w:iCs/>
      <w:color w:val="FF8800"/>
    </w:rPr>
  </w:style>
  <w:style w:type="character" w:styleId="afc">
    <w:name w:val="Intense Reference"/>
    <w:basedOn w:val="a0"/>
    <w:uiPriority w:val="32"/>
    <w:qFormat/>
    <w:rsid w:val="006159B9"/>
    <w:rPr>
      <w:b/>
      <w:bCs/>
      <w:smallCaps/>
      <w:color w:val="FF8800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43E0-CD9C-4C5A-8375-7257FF24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&lt;%TITLE%&gt;</vt:lpstr>
    </vt:vector>
  </TitlesOfParts>
  <Company>&lt;%COPYRIGHT%&gt;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&lt;%TITLE%&gt;</dc:title>
  <dc:subject>&lt;%DESCRIPTION%&gt;</dc:subject>
  <dc:creator>&lt;%AUTHOR%&gt;</dc:creator>
  <dc:description>&lt;%TITLE%&gt;</dc:description>
  <cp:lastModifiedBy>Yuan Zhiyi</cp:lastModifiedBy>
  <cp:revision>62</cp:revision>
  <dcterms:created xsi:type="dcterms:W3CDTF">2016-03-15T15:59:00Z</dcterms:created>
  <dcterms:modified xsi:type="dcterms:W3CDTF">2022-11-10T05:54:00Z</dcterms:modified>
</cp:coreProperties>
</file>